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1A01" w14:textId="77777777" w:rsidR="00F412E6" w:rsidRPr="00F412E6" w:rsidRDefault="00F412E6">
      <w:pPr>
        <w:rPr>
          <w:rFonts w:cstheme="minorHAnsi"/>
        </w:rPr>
      </w:pPr>
      <w:r w:rsidRPr="00F412E6">
        <w:rPr>
          <w:rFonts w:cstheme="minorHAnsi"/>
        </w:rPr>
        <w:t xml:space="preserve">Fellowships at Fitzwilliam College – </w:t>
      </w:r>
    </w:p>
    <w:p w14:paraId="418F64F1" w14:textId="77777777" w:rsidR="00386E8D" w:rsidRDefault="00386E8D">
      <w:pPr>
        <w:rPr>
          <w:rFonts w:cstheme="minorHAnsi"/>
        </w:rPr>
      </w:pPr>
      <w:r w:rsidRPr="00386E8D">
        <w:rPr>
          <w:rFonts w:cstheme="minorHAnsi"/>
          <w:b/>
        </w:rPr>
        <w:t>Website</w:t>
      </w:r>
      <w:r>
        <w:rPr>
          <w:rFonts w:cstheme="minorHAnsi"/>
        </w:rPr>
        <w:t xml:space="preserve"> </w:t>
      </w:r>
    </w:p>
    <w:p w14:paraId="35203D74" w14:textId="77777777" w:rsidR="00F412E6" w:rsidRPr="00F412E6" w:rsidRDefault="00386E8D">
      <w:pPr>
        <w:rPr>
          <w:rFonts w:cstheme="minorHAnsi"/>
        </w:rPr>
      </w:pPr>
      <w:r>
        <w:rPr>
          <w:rFonts w:cstheme="minorHAnsi"/>
        </w:rPr>
        <w:t>www.fitz.cam.ac.uk</w:t>
      </w:r>
    </w:p>
    <w:p w14:paraId="30E2650E" w14:textId="77777777" w:rsidR="00F412E6" w:rsidRPr="00F412E6" w:rsidRDefault="00F412E6">
      <w:pPr>
        <w:rPr>
          <w:rFonts w:cstheme="minorHAnsi"/>
          <w:b/>
        </w:rPr>
      </w:pPr>
      <w:r w:rsidRPr="00F412E6">
        <w:rPr>
          <w:rFonts w:cstheme="minorHAnsi"/>
          <w:b/>
        </w:rPr>
        <w:t>Number</w:t>
      </w:r>
    </w:p>
    <w:p w14:paraId="784BA2B9" w14:textId="5C015892" w:rsidR="00F412E6" w:rsidRDefault="00F412E6" w:rsidP="00F412E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F412E6">
        <w:rPr>
          <w:rFonts w:asciiTheme="minorHAnsi" w:hAnsiTheme="minorHAnsi" w:cstheme="minorHAnsi"/>
          <w:sz w:val="22"/>
          <w:szCs w:val="22"/>
        </w:rPr>
        <w:t xml:space="preserve">One </w:t>
      </w:r>
      <w:r w:rsidRPr="005C461B">
        <w:rPr>
          <w:rFonts w:asciiTheme="minorHAnsi" w:hAnsiTheme="minorHAnsi" w:cstheme="minorHAnsi"/>
          <w:sz w:val="22"/>
          <w:szCs w:val="22"/>
        </w:rPr>
        <w:t>stipendiary</w:t>
      </w:r>
      <w:r w:rsidR="005C461B">
        <w:rPr>
          <w:rFonts w:asciiTheme="minorHAnsi" w:hAnsiTheme="minorHAnsi" w:cstheme="minorHAnsi"/>
          <w:sz w:val="22"/>
          <w:szCs w:val="22"/>
        </w:rPr>
        <w:t xml:space="preserve"> </w:t>
      </w:r>
      <w:r w:rsidRPr="00F412E6">
        <w:rPr>
          <w:rFonts w:asciiTheme="minorHAnsi" w:hAnsiTheme="minorHAnsi" w:cstheme="minorHAnsi"/>
          <w:sz w:val="22"/>
          <w:szCs w:val="22"/>
        </w:rPr>
        <w:t xml:space="preserve">Research Fellowship in </w:t>
      </w:r>
      <w:r w:rsidR="00877957">
        <w:rPr>
          <w:rFonts w:ascii="Calibri" w:hAnsi="Calibri" w:cs="Calibri"/>
          <w:sz w:val="22"/>
          <w:szCs w:val="22"/>
        </w:rPr>
        <w:t xml:space="preserve">Geography (Arts); </w:t>
      </w:r>
      <w:r w:rsidR="00877957" w:rsidRPr="00284844">
        <w:rPr>
          <w:rFonts w:ascii="Calibri" w:hAnsi="Calibri" w:cs="Calibri"/>
          <w:sz w:val="22"/>
          <w:szCs w:val="22"/>
        </w:rPr>
        <w:t>Geography, Geology and Geophysics</w:t>
      </w:r>
      <w:r w:rsidR="00877957">
        <w:rPr>
          <w:rFonts w:ascii="Calibri" w:hAnsi="Calibri" w:cs="Calibri"/>
          <w:sz w:val="22"/>
          <w:szCs w:val="22"/>
        </w:rPr>
        <w:t>; Asian and Middle Eastern Studies; Mathematics; History of Art; or Architecture</w:t>
      </w:r>
      <w:r w:rsidR="005C46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AE8ED8" w14:textId="77777777" w:rsidR="005C461B" w:rsidRPr="00F412E6" w:rsidRDefault="005C461B" w:rsidP="00F412E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2BAA9CDB" w14:textId="5A61C3FC" w:rsidR="00F412E6" w:rsidRPr="00F412E6" w:rsidRDefault="00F412E6" w:rsidP="00F412E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F412E6">
        <w:rPr>
          <w:rFonts w:asciiTheme="minorHAnsi" w:hAnsiTheme="minorHAnsi" w:cstheme="minorHAnsi"/>
          <w:sz w:val="22"/>
          <w:szCs w:val="22"/>
        </w:rPr>
        <w:t xml:space="preserve">The Fellowship will normally be tenable for three years </w:t>
      </w:r>
      <w:r w:rsidR="005C461B">
        <w:rPr>
          <w:rFonts w:asciiTheme="minorHAnsi" w:hAnsiTheme="minorHAnsi" w:cstheme="minorHAnsi"/>
          <w:sz w:val="22"/>
          <w:szCs w:val="22"/>
        </w:rPr>
        <w:t>from 1 October 202</w:t>
      </w:r>
      <w:r w:rsidR="00877957">
        <w:rPr>
          <w:rFonts w:asciiTheme="minorHAnsi" w:hAnsiTheme="minorHAnsi" w:cstheme="minorHAnsi"/>
          <w:sz w:val="22"/>
          <w:szCs w:val="22"/>
        </w:rPr>
        <w:t>2</w:t>
      </w:r>
      <w:r w:rsidRPr="00F412E6">
        <w:rPr>
          <w:rFonts w:asciiTheme="minorHAnsi" w:hAnsiTheme="minorHAnsi" w:cstheme="minorHAnsi"/>
          <w:sz w:val="22"/>
          <w:szCs w:val="22"/>
        </w:rPr>
        <w:t>.</w:t>
      </w:r>
    </w:p>
    <w:p w14:paraId="4B5053BA" w14:textId="77777777" w:rsidR="00F412E6" w:rsidRPr="00F412E6" w:rsidRDefault="00F412E6" w:rsidP="00F412E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63A8DC10" w14:textId="77777777" w:rsidR="00F412E6" w:rsidRPr="00F412E6" w:rsidRDefault="00F412E6" w:rsidP="00F412E6">
      <w:pPr>
        <w:pStyle w:val="HTMLPreformatted"/>
        <w:rPr>
          <w:rFonts w:asciiTheme="minorHAnsi" w:hAnsiTheme="minorHAnsi" w:cstheme="minorHAnsi"/>
          <w:b/>
          <w:sz w:val="22"/>
          <w:szCs w:val="22"/>
        </w:rPr>
      </w:pPr>
      <w:r w:rsidRPr="00F412E6">
        <w:rPr>
          <w:rFonts w:asciiTheme="minorHAnsi" w:hAnsiTheme="minorHAnsi" w:cstheme="minorHAnsi"/>
          <w:b/>
          <w:sz w:val="22"/>
          <w:szCs w:val="22"/>
        </w:rPr>
        <w:t>Entitlements</w:t>
      </w:r>
    </w:p>
    <w:p w14:paraId="600F3551" w14:textId="77777777" w:rsidR="00F412E6" w:rsidRPr="00F412E6" w:rsidRDefault="00F412E6" w:rsidP="00F412E6">
      <w:pPr>
        <w:pStyle w:val="HTMLPreformatted"/>
        <w:rPr>
          <w:rFonts w:asciiTheme="minorHAnsi" w:hAnsiTheme="minorHAnsi" w:cstheme="minorHAnsi"/>
          <w:b/>
          <w:sz w:val="22"/>
          <w:szCs w:val="22"/>
        </w:rPr>
      </w:pPr>
    </w:p>
    <w:p w14:paraId="427D46A8" w14:textId="120B92F1" w:rsidR="005C461B" w:rsidRPr="0038782B" w:rsidRDefault="005C461B" w:rsidP="005C461B">
      <w:pPr>
        <w:spacing w:after="120"/>
        <w:rPr>
          <w:rFonts w:cstheme="minorHAnsi"/>
        </w:rPr>
      </w:pPr>
      <w:r>
        <w:rPr>
          <w:rFonts w:cstheme="minorHAnsi"/>
        </w:rPr>
        <w:t>The 202</w:t>
      </w:r>
      <w:r w:rsidR="00962755">
        <w:rPr>
          <w:rFonts w:cstheme="minorHAnsi"/>
        </w:rPr>
        <w:t>2</w:t>
      </w:r>
      <w:r>
        <w:rPr>
          <w:rFonts w:cstheme="minorHAnsi"/>
        </w:rPr>
        <w:t>-2</w:t>
      </w:r>
      <w:r w:rsidR="00962755">
        <w:rPr>
          <w:rFonts w:cstheme="minorHAnsi"/>
        </w:rPr>
        <w:t>3</w:t>
      </w:r>
      <w:r w:rsidRPr="0038782B">
        <w:rPr>
          <w:rFonts w:cstheme="minorHAnsi"/>
        </w:rPr>
        <w:t xml:space="preserve"> pensionable rates are</w:t>
      </w:r>
      <w:r w:rsidRPr="000818AB">
        <w:rPr>
          <w:rFonts w:cstheme="minorHAnsi"/>
        </w:rPr>
        <w:t xml:space="preserve">: </w:t>
      </w:r>
      <w:r w:rsidR="00F00820">
        <w:rPr>
          <w:rFonts w:cstheme="minorHAnsi"/>
        </w:rPr>
        <w:t xml:space="preserve">pre-PhD </w:t>
      </w:r>
      <w:r w:rsidR="00F00820" w:rsidRPr="00A4106B">
        <w:rPr>
          <w:rFonts w:ascii="Calibri" w:hAnsi="Calibri" w:cs="Calibri"/>
        </w:rPr>
        <w:t>£20,092 - £22,847, post PhD £21,686 – £24,174</w:t>
      </w:r>
      <w:r w:rsidRPr="000818AB">
        <w:rPr>
          <w:rFonts w:cstheme="minorHAnsi"/>
        </w:rPr>
        <w:t>.</w:t>
      </w:r>
      <w:r w:rsidRPr="0038782B">
        <w:rPr>
          <w:rFonts w:cstheme="minorHAnsi"/>
        </w:rPr>
        <w:t xml:space="preserve"> These rates will be reviewed annually from 20</w:t>
      </w:r>
      <w:r>
        <w:rPr>
          <w:rFonts w:cstheme="minorHAnsi"/>
        </w:rPr>
        <w:t>2</w:t>
      </w:r>
      <w:r w:rsidR="00D6538B">
        <w:rPr>
          <w:rFonts w:cstheme="minorHAnsi"/>
        </w:rPr>
        <w:t>3</w:t>
      </w:r>
      <w:r w:rsidRPr="0038782B">
        <w:rPr>
          <w:rFonts w:cstheme="minorHAnsi"/>
        </w:rPr>
        <w:t xml:space="preserve"> in line with stipends generally within the College. A stipendiary Fellow already holding an award from another organisation, such as a Research Council or similar body, will be paid a stipend from the date such an award expires. Rent-free single </w:t>
      </w:r>
      <w:r w:rsidRPr="00E1040C">
        <w:rPr>
          <w:rFonts w:cstheme="minorHAnsi"/>
        </w:rPr>
        <w:t xml:space="preserve">accommodation will be offered in </w:t>
      </w:r>
      <w:proofErr w:type="gramStart"/>
      <w:r w:rsidRPr="00E1040C">
        <w:rPr>
          <w:rFonts w:cstheme="minorHAnsi"/>
        </w:rPr>
        <w:t>College</w:t>
      </w:r>
      <w:proofErr w:type="gramEnd"/>
      <w:r w:rsidRPr="00E1040C">
        <w:rPr>
          <w:rFonts w:ascii="Calibri" w:eastAsia="Calibri" w:hAnsi="Calibri" w:cs="Calibri"/>
        </w:rPr>
        <w:t xml:space="preserve"> (a taxable benefit)</w:t>
      </w:r>
      <w:r w:rsidRPr="00E1040C">
        <w:rPr>
          <w:rFonts w:cstheme="minorHAnsi"/>
        </w:rPr>
        <w:t>, with a charge to cover services. An</w:t>
      </w:r>
      <w:r w:rsidRPr="0038782B">
        <w:rPr>
          <w:rFonts w:cstheme="minorHAnsi"/>
        </w:rPr>
        <w:t xml:space="preserve"> </w:t>
      </w:r>
      <w:r w:rsidRPr="00E1040C">
        <w:rPr>
          <w:rFonts w:cstheme="minorHAnsi"/>
        </w:rPr>
        <w:t>allowance, which is currently £3,</w:t>
      </w:r>
      <w:r w:rsidR="00F00820">
        <w:rPr>
          <w:rFonts w:cstheme="minorHAnsi"/>
        </w:rPr>
        <w:t>521</w:t>
      </w:r>
      <w:r w:rsidRPr="00E1040C">
        <w:rPr>
          <w:rFonts w:cstheme="minorHAnsi"/>
        </w:rPr>
        <w:t xml:space="preserve">, is paid to any Research Fellow not resident in </w:t>
      </w:r>
      <w:proofErr w:type="gramStart"/>
      <w:r w:rsidRPr="00E1040C">
        <w:rPr>
          <w:rFonts w:cstheme="minorHAnsi"/>
        </w:rPr>
        <w:t>College</w:t>
      </w:r>
      <w:proofErr w:type="gramEnd"/>
      <w:r w:rsidRPr="00E1040C">
        <w:rPr>
          <w:rFonts w:cstheme="minorHAnsi"/>
        </w:rPr>
        <w:t>, and</w:t>
      </w:r>
      <w:r w:rsidRPr="0038782B">
        <w:rPr>
          <w:rFonts w:cstheme="minorHAnsi"/>
        </w:rPr>
        <w:t xml:space="preserve"> study facilities are made available. </w:t>
      </w:r>
      <w:r w:rsidRPr="0038782B">
        <w:rPr>
          <w:rFonts w:cstheme="minorHAnsi"/>
          <w:lang w:val="en-US" w:bidi="x-none"/>
        </w:rPr>
        <w:t xml:space="preserve">The College operates a housing loan </w:t>
      </w:r>
      <w:r>
        <w:rPr>
          <w:rFonts w:cstheme="minorHAnsi"/>
          <w:lang w:val="en-US" w:bidi="x-none"/>
        </w:rPr>
        <w:t>scheme,</w:t>
      </w:r>
      <w:r w:rsidRPr="0038782B">
        <w:rPr>
          <w:rFonts w:cstheme="minorHAnsi"/>
          <w:lang w:val="en-US" w:bidi="x-none"/>
        </w:rPr>
        <w:t xml:space="preserve"> which is designed to assist Fellows with the purchase of a residential property in the Cambridge area.</w:t>
      </w:r>
    </w:p>
    <w:p w14:paraId="5B0C79E4" w14:textId="77777777" w:rsidR="005C461B" w:rsidRPr="0038782B" w:rsidRDefault="005C461B" w:rsidP="005C4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lang w:val="en-US" w:bidi="x-none"/>
        </w:rPr>
      </w:pPr>
      <w:r w:rsidRPr="0038782B">
        <w:rPr>
          <w:rFonts w:cstheme="minorHAnsi"/>
          <w:lang w:val="en-US" w:bidi="x-none"/>
        </w:rPr>
        <w:t xml:space="preserve">Research Fellows are entitled to all meals (either lunch or dinner) at </w:t>
      </w:r>
      <w:proofErr w:type="gramStart"/>
      <w:r w:rsidRPr="0038782B">
        <w:rPr>
          <w:rFonts w:cstheme="minorHAnsi"/>
          <w:lang w:val="en-US" w:bidi="x-none"/>
        </w:rPr>
        <w:t>College</w:t>
      </w:r>
      <w:proofErr w:type="gramEnd"/>
      <w:r w:rsidRPr="0038782B">
        <w:rPr>
          <w:rFonts w:cstheme="minorHAnsi"/>
          <w:lang w:val="en-US" w:bidi="x-none"/>
        </w:rPr>
        <w:t xml:space="preserve"> expense whenever the kitchens are open. Up to three of these meals each week may be assigned to guests; and further meals (for the Fellow and guests) are available at the Fellow’s expense. </w:t>
      </w:r>
    </w:p>
    <w:p w14:paraId="7D7FB98A" w14:textId="3AAFBFB1" w:rsidR="005C461B" w:rsidRPr="00FD2A7C" w:rsidRDefault="005C461B" w:rsidP="00FD2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lang w:val="en-US" w:bidi="x-none"/>
        </w:rPr>
      </w:pPr>
      <w:r w:rsidRPr="0038782B">
        <w:rPr>
          <w:rFonts w:cstheme="minorHAnsi"/>
        </w:rPr>
        <w:t xml:space="preserve">An annual allowance of £1,000 is provided for use for academic purposes including the purchase of books, and computing equipment or attendance at conferences. </w:t>
      </w:r>
      <w:r w:rsidRPr="0038782B">
        <w:rPr>
          <w:rFonts w:cstheme="minorHAnsi"/>
          <w:lang w:val="en-US" w:bidi="x-none"/>
        </w:rPr>
        <w:t xml:space="preserve">Unused allowances may be carried forward for up to three years.  </w:t>
      </w:r>
      <w:r w:rsidRPr="0038782B">
        <w:rPr>
          <w:rFonts w:cstheme="minorHAnsi"/>
        </w:rPr>
        <w:t>Additional grants may sometimes be made to assist with certain approved research expenses which are not covered by departmental, faculty or other sources.</w:t>
      </w:r>
      <w:r w:rsidRPr="0038782B">
        <w:rPr>
          <w:rFonts w:cstheme="minorHAnsi"/>
          <w:lang w:val="en-US" w:bidi="x-none"/>
        </w:rPr>
        <w:t xml:space="preserve"> </w:t>
      </w:r>
    </w:p>
    <w:p w14:paraId="27FDCF8E" w14:textId="77777777" w:rsidR="000F00A0" w:rsidRPr="00F412E6" w:rsidRDefault="000F00A0" w:rsidP="00F412E6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information is available at </w:t>
      </w:r>
      <w:hyperlink r:id="rId4" w:history="1">
        <w:r w:rsidRPr="00A375E0">
          <w:rPr>
            <w:rStyle w:val="Hyperlink"/>
            <w:rFonts w:asciiTheme="minorHAnsi" w:hAnsiTheme="minorHAnsi" w:cstheme="minorHAnsi"/>
            <w:sz w:val="22"/>
            <w:szCs w:val="22"/>
          </w:rPr>
          <w:t>www.fitz.cam.ac.uk/vacancies/academic</w:t>
        </w:r>
      </w:hyperlink>
    </w:p>
    <w:p w14:paraId="4F104E21" w14:textId="77777777" w:rsidR="00F412E6" w:rsidRPr="00F412E6" w:rsidRDefault="00F412E6" w:rsidP="00F412E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3F923622" w14:textId="77777777" w:rsidR="00F412E6" w:rsidRPr="00F412E6" w:rsidRDefault="00F412E6" w:rsidP="00F412E6">
      <w:pPr>
        <w:pStyle w:val="HTMLPreformatted"/>
        <w:rPr>
          <w:rFonts w:asciiTheme="minorHAnsi" w:hAnsiTheme="minorHAnsi" w:cstheme="minorHAnsi"/>
          <w:color w:val="FF0000"/>
          <w:sz w:val="22"/>
          <w:szCs w:val="22"/>
        </w:rPr>
      </w:pPr>
    </w:p>
    <w:p w14:paraId="673390A3" w14:textId="77777777" w:rsidR="00F412E6" w:rsidRPr="00F412E6" w:rsidRDefault="00F412E6">
      <w:pPr>
        <w:rPr>
          <w:rFonts w:cstheme="minorHAnsi"/>
          <w:color w:val="FF0000"/>
        </w:rPr>
      </w:pPr>
    </w:p>
    <w:sectPr w:rsidR="00F412E6" w:rsidRPr="00F41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E6"/>
    <w:rsid w:val="000F00A0"/>
    <w:rsid w:val="0021252D"/>
    <w:rsid w:val="0033505C"/>
    <w:rsid w:val="00386E8D"/>
    <w:rsid w:val="005707BB"/>
    <w:rsid w:val="005C461B"/>
    <w:rsid w:val="0077152A"/>
    <w:rsid w:val="00877957"/>
    <w:rsid w:val="00962755"/>
    <w:rsid w:val="009B3A27"/>
    <w:rsid w:val="00BB1F8F"/>
    <w:rsid w:val="00C04282"/>
    <w:rsid w:val="00D6538B"/>
    <w:rsid w:val="00E26BDD"/>
    <w:rsid w:val="00E44648"/>
    <w:rsid w:val="00F00820"/>
    <w:rsid w:val="00F412E6"/>
    <w:rsid w:val="00F87D7B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6BB2"/>
  <w15:docId w15:val="{60453A51-754B-48BA-85A3-8A59881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41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F412E6"/>
    <w:rPr>
      <w:rFonts w:ascii="Courier New" w:eastAsia="Calibri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F0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z.cam.ac.uk/vacancies/aca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Fitzwilliam College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Bevington</dc:creator>
  <cp:lastModifiedBy>Benedict Wiedemann</cp:lastModifiedBy>
  <cp:revision>9</cp:revision>
  <dcterms:created xsi:type="dcterms:W3CDTF">2021-10-05T08:48:00Z</dcterms:created>
  <dcterms:modified xsi:type="dcterms:W3CDTF">2021-10-13T12:37:00Z</dcterms:modified>
</cp:coreProperties>
</file>